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武器库装备规范</w:t>
      </w:r>
    </w:p>
    <w:p>
      <w:r>
        <w:t>装备管理规程与武器库安全条例...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